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A90" w:rsidRPr="00751A90" w:rsidRDefault="00751A90" w:rsidP="00751A90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751A90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СТОИТ ли НАНОСИТЬ УПРЕЖДАЮЩИЙ УДАР ?</w:t>
      </w:r>
    </w:p>
    <w:p w:rsidR="00751A90" w:rsidRPr="00751A90" w:rsidRDefault="00751A90" w:rsidP="00751A90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751A9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751A9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751A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03:19 </w:t>
      </w:r>
      <w:r w:rsidRPr="00751A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46 просмотров </w:t>
      </w:r>
      <w:hyperlink r:id="rId5" w:history="1">
        <w:r w:rsidRPr="00751A9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(6)</w:t>
        </w:r>
      </w:hyperlink>
      <w:r w:rsidRPr="00751A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51A90" w:rsidRPr="00751A90" w:rsidRDefault="00751A90" w:rsidP="00751A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1A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Председателю районного суд</w:t>
      </w:r>
    </w:p>
    <w:p w:rsidR="00751A90" w:rsidRPr="00751A90" w:rsidRDefault="00751A90" w:rsidP="00751A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1A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Заявитель</w:t>
      </w:r>
    </w:p>
    <w:p w:rsidR="00751A90" w:rsidRPr="00751A90" w:rsidRDefault="00751A90" w:rsidP="00751A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1A9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751A90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ВНЕПРОЦЕССУАЛЬНОЕ ОБРАЩЕНИЕ</w:t>
      </w:r>
    </w:p>
    <w:p w:rsidR="00751A90" w:rsidRPr="00751A90" w:rsidRDefault="00751A90" w:rsidP="00751A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51A9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751A90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В Вашем районном суде судьей </w:t>
      </w:r>
      <w:r w:rsidRPr="00751A90">
        <w:rPr>
          <w:rFonts w:ascii="Arial" w:eastAsia="Times New Roman" w:hAnsi="Arial" w:cs="Arial"/>
          <w:b/>
          <w:bCs/>
          <w:color w:val="800080"/>
          <w:sz w:val="21"/>
          <w:szCs w:val="21"/>
          <w:lang w:eastAsia="ru-RU"/>
        </w:rPr>
        <w:t>Z</w:t>
      </w:r>
      <w:r w:rsidRPr="00751A90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незаконно возбуждено гражданское дело по иску УК (ТСЖ) о взыскании с меня крупной денежной суммы в качестве задолженности за якобы оказанные жилищные и коммунальные услуги (дело номер…). У судьи нет права возбуждать гражданские дела по такого рода исковым заявлениями в связи с тем, с вступлением в силу изменений в ГПК РФ, которыми установлен приказной порядок взыскания задолженности по оплате жилого помещения и коммунальных услуг </w:t>
      </w:r>
      <w:r w:rsidRPr="00751A90">
        <w:rPr>
          <w:rFonts w:ascii="Arial" w:eastAsia="Times New Roman" w:hAnsi="Arial" w:cs="Arial"/>
          <w:b/>
          <w:bCs/>
          <w:color w:val="993300"/>
          <w:sz w:val="21"/>
          <w:szCs w:val="21"/>
          <w:lang w:eastAsia="ru-RU"/>
        </w:rPr>
        <w:t>(ст.122 ГПК РФ</w:t>
      </w:r>
      <w:r w:rsidRPr="00751A90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). Одновременно в </w:t>
      </w:r>
      <w:r w:rsidRPr="00751A90">
        <w:rPr>
          <w:rFonts w:ascii="Arial" w:eastAsia="Times New Roman" w:hAnsi="Arial" w:cs="Arial"/>
          <w:b/>
          <w:bCs/>
          <w:color w:val="993300"/>
          <w:sz w:val="21"/>
          <w:szCs w:val="21"/>
          <w:lang w:eastAsia="ru-RU"/>
        </w:rPr>
        <w:t>ч.1 ст.135</w:t>
      </w:r>
      <w:r w:rsidRPr="00751A90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</w:t>
      </w:r>
      <w:bookmarkStart w:id="0" w:name="_GoBack"/>
      <w:bookmarkEnd w:id="0"/>
      <w:r w:rsidRPr="00751A90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ГПК РФ (Возвращение искового заявления) включен дополнительно </w:t>
      </w:r>
      <w:r w:rsidRPr="00751A90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пункт 1.</w:t>
      </w:r>
      <w:r w:rsidR="001E29D1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1</w:t>
      </w:r>
    </w:p>
    <w:p w:rsidR="00187E0A" w:rsidRPr="00187E0A" w:rsidRDefault="00187E0A" w:rsidP="00187E0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shd w:val="clear" w:color="auto" w:fill="FFFF99"/>
          <w:lang w:eastAsia="ru-RU"/>
        </w:rPr>
        <w:t>"если заявленные требования подлежат рассмотрению в порядке приказного производства".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Тем самым новеллы гражданского процессуального законодательства с 1 июня 2016 исключает альтернативность - если раньше можно было выбирать между подачей иска и направлением заявления о выдаче судебного приказа, то теперь такого выбора не допускается: все заявления о взыскании задолженности за услуги ЖКХ должны подаваться исключительно для возбуждения приказного производства, ни не искового производства. 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приказном производстве решение выносится в течение 5 дневного срока без проведения судебных заседаний </w:t>
      </w: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(ст. 126 ГПК РФ)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. Зачем же судья Z выбирает направление, которое связано с загрузкой суда, с растягиванием времени разбирательства, и что особенно важно, - явно не совместимое с законом? 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Есть основание относить такие процессуальные действия к злоупотреблению служебным положением в силу того, что при обращении в суд с заявлением о выдаче судебного приказа </w:t>
      </w:r>
      <w:proofErr w:type="spellStart"/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приказа</w:t>
      </w:r>
      <w:proofErr w:type="spellEnd"/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должны быть указаны </w:t>
      </w:r>
      <w:r w:rsidRPr="00187E0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(п.5 ч.2 ст. 124 ГПК РФ)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а их нет; в частности нет договора управления, подписанного сторонами. 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24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соответствие  с </w:t>
      </w:r>
      <w:proofErr w:type="spellStart"/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п.”б</w:t>
      </w:r>
      <w:proofErr w:type="spellEnd"/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” ч.1 ст.1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закона “О противодействии коррупции” </w:t>
      </w: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(273-ФЗ)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совершение деяний, указанных в подпункте "а" настоящего пункта, от имени или в интересах юридического лица, признается коррупционным правонарушением. Из </w:t>
      </w: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п. ”а” ч.1 ст.1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указанного закона следует, что если злоупотребление  служебным  положением приносит выгоду физическим лицам, то такое злоупотребление считается коррупцией.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Из определения коррупции, указанного в Конвенции ООН против коррупции, </w:t>
      </w:r>
      <w:r w:rsidRPr="00187E0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принятой 31.10.2003  Резолюцией  58/4 на  51-м Пленарном заседании 58-й сессии Генеральной  Ассамблеи ООН, следует:</w:t>
      </w:r>
    </w:p>
    <w:p w:rsidR="00187E0A" w:rsidRPr="00187E0A" w:rsidRDefault="00187E0A" w:rsidP="00187E0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shd w:val="clear" w:color="auto" w:fill="FFFF99"/>
          <w:lang w:eastAsia="ru-RU"/>
        </w:rPr>
        <w:t>«злоупотребление  властью с целью получения личной выгоды».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Данное  определение в самой сжатой форме </w:t>
      </w:r>
      <w:r w:rsidRPr="00187E0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отражает суть коррупции - </w:t>
      </w:r>
      <w:r w:rsidRPr="00187E0A">
        <w:rPr>
          <w:rFonts w:ascii="Arial" w:eastAsia="Times New Roman" w:hAnsi="Arial" w:cs="Arial"/>
          <w:b/>
          <w:bCs/>
          <w:color w:val="0A0B0C"/>
          <w:sz w:val="21"/>
          <w:szCs w:val="21"/>
          <w:shd w:val="clear" w:color="auto" w:fill="FFFF99"/>
          <w:lang w:eastAsia="ru-RU"/>
        </w:rPr>
        <w:t>“</w:t>
      </w:r>
      <w:proofErr w:type="spellStart"/>
      <w:r w:rsidRPr="00187E0A">
        <w:rPr>
          <w:rFonts w:ascii="Arial" w:eastAsia="Times New Roman" w:hAnsi="Arial" w:cs="Arial"/>
          <w:b/>
          <w:bCs/>
          <w:color w:val="0A0B0C"/>
          <w:sz w:val="21"/>
          <w:szCs w:val="21"/>
          <w:shd w:val="clear" w:color="auto" w:fill="FFFF99"/>
          <w:lang w:eastAsia="ru-RU"/>
        </w:rPr>
        <w:t>зоупотребление</w:t>
      </w:r>
      <w:proofErr w:type="spellEnd"/>
      <w:r w:rsidRPr="00187E0A">
        <w:rPr>
          <w:rFonts w:ascii="Arial" w:eastAsia="Times New Roman" w:hAnsi="Arial" w:cs="Arial"/>
          <w:b/>
          <w:bCs/>
          <w:color w:val="0A0B0C"/>
          <w:sz w:val="21"/>
          <w:szCs w:val="21"/>
          <w:shd w:val="clear" w:color="auto" w:fill="FFFF99"/>
          <w:lang w:eastAsia="ru-RU"/>
        </w:rPr>
        <w:t> для чьей-то выгоды</w:t>
      </w:r>
      <w:r w:rsidRPr="00187E0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”.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рассматриваемом случае выгода управляющей организации состоит в том, что в ходе судебного разбирательства в исковом порядке она получает узаконение деятельности в сфере ЖКХ без установления договорных обязательств, в том числе без установления контроля за своими действиями в рамках договора. Организация получает узаконение "права" на предъявление произвольно назначенных цен. Организация получает "право" не отчитываться в расходах, поскольку в жилищном законодательстве предусмотрен ежегодной отчет о выполнении обязательств по договору.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Считаю также необходимым сообщить, что согласно </w:t>
      </w:r>
      <w:r w:rsidRPr="00187E0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п.10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Постановление Пленума Верховного Суда РФ от </w:t>
      </w:r>
      <w:r w:rsidRPr="00187E0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24 февраля 2005 г. N 3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«О судебной практике по делам о защите чести и достоинства граждан, а также деловой репутации граждан и юридических лиц» </w:t>
      </w:r>
      <w:proofErr w:type="spellStart"/>
      <w:r w:rsidRPr="00187E0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cтатьей</w:t>
      </w:r>
      <w:proofErr w:type="spellEnd"/>
      <w:r w:rsidRPr="00187E0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33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Конституции РФ закреплено право граждан направлять личные обращения в государственные органы и органы местного самоуправления, которые в пределах своей компетенции обязаны рассматривать эти обращения, принимать по ним решения и давать мотивированный ответ в установленный законом срок. При этом сообщения </w:t>
      </w: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о совершенном либо готовящемся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преступлении не могут служить основанием для привлечения заявителя к гражданско-правовой ответственности, предусмотренной </w:t>
      </w:r>
      <w:r w:rsidRPr="00187E0A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статьей 152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Гражданского кодекса РФ, поскольку в указанном случае имела место реализация гражданином конституционного права на обращение в органы, которые в силу закона обязаны проверять поступившую информацию, а не распространение не соответствующих действительности порочащих сведений.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 основании изложенного в интересах совершенствования работы государственных органов, укрепления законности и противодействия коррупции  ПРЕДЛАГАЮ </w:t>
      </w:r>
    </w:p>
    <w:p w:rsidR="00187E0A" w:rsidRPr="00187E0A" w:rsidRDefault="00187E0A" w:rsidP="00187E0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принять все зависящие от Вас меры по предупреждению нарушения наших права на правосудие;</w:t>
      </w:r>
    </w:p>
    <w:p w:rsidR="00187E0A" w:rsidRPr="00187E0A" w:rsidRDefault="00187E0A" w:rsidP="00187E0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изучить фактические обстоятельства, связанные с принятием к разбирательству в исковом порядке заявления, которое должно разбираться в приказном порядке; при установлении признаков уголовно наказуемого деяния направить материал в соответствующие органы для привлечения судьи </w:t>
      </w:r>
      <w:r w:rsidRPr="00187E0A">
        <w:rPr>
          <w:rFonts w:ascii="Arial" w:eastAsia="Times New Roman" w:hAnsi="Arial" w:cs="Arial"/>
          <w:color w:val="800080"/>
          <w:sz w:val="20"/>
          <w:szCs w:val="20"/>
          <w:lang w:eastAsia="ru-RU"/>
        </w:rPr>
        <w:t>Z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 уголовной ответственности по </w:t>
      </w:r>
      <w:r w:rsidRPr="00187E0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ст. 258 УК РФ;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при обнаружении признаков проступков, нарушающих этические нормы, направить обращение ив Квалификационную коллегию судей о привлечении судьи  к дисциплинарной ответственности в виде досрочного освобождения от должности</w:t>
      </w:r>
    </w:p>
    <w:p w:rsidR="00187E0A" w:rsidRPr="00187E0A" w:rsidRDefault="00187E0A" w:rsidP="00187E0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Подпись </w:t>
      </w: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Дата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 теперь собственно ВОПРОС</w:t>
      </w:r>
    </w:p>
    <w:p w:rsidR="00187E0A" w:rsidRPr="00187E0A" w:rsidRDefault="00187E0A" w:rsidP="00187E0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87E0A">
        <w:rPr>
          <w:rFonts w:ascii="Arial" w:eastAsia="Times New Roman" w:hAnsi="Arial" w:cs="Arial"/>
          <w:b/>
          <w:bCs/>
          <w:color w:val="800080"/>
          <w:sz w:val="20"/>
          <w:szCs w:val="20"/>
          <w:lang w:eastAsia="ru-RU"/>
        </w:rPr>
        <w:t>Стоит ли наносить такой упреждающий удар? или?</w:t>
      </w:r>
    </w:p>
    <w:p w:rsidR="007F20E5" w:rsidRDefault="007F20E5"/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54B"/>
    <w:rsid w:val="00187E0A"/>
    <w:rsid w:val="001E29D1"/>
    <w:rsid w:val="003C554B"/>
    <w:rsid w:val="00751A90"/>
    <w:rsid w:val="007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26A57"/>
  <w15:chartTrackingRefBased/>
  <w15:docId w15:val="{5AE9C07D-D158-443B-BEB1-903C6E881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A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A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51A90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751A90"/>
    <w:rPr>
      <w:b/>
      <w:bCs/>
    </w:rPr>
  </w:style>
  <w:style w:type="character" w:customStyle="1" w:styleId="apple-converted-space">
    <w:name w:val="apple-converted-space"/>
    <w:basedOn w:val="a0"/>
    <w:rsid w:val="00751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61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39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6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67554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5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763</Words>
  <Characters>4351</Characters>
  <Application>Microsoft Office Word</Application>
  <DocSecurity>0</DocSecurity>
  <Lines>36</Lines>
  <Paragraphs>10</Paragraphs>
  <ScaleCrop>false</ScaleCrop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2016-12-14T08:28:00Z</dcterms:created>
  <dcterms:modified xsi:type="dcterms:W3CDTF">2016-12-14T08:30:00Z</dcterms:modified>
</cp:coreProperties>
</file>